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09109" w14:textId="15E99E71" w:rsidR="003426DE" w:rsidRPr="00325323" w:rsidRDefault="003426DE" w:rsidP="00286F4B">
      <w:pPr>
        <w:pStyle w:val="berschrift2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325323">
        <w:rPr>
          <w:rFonts w:ascii="Times New Roman" w:hAnsi="Times New Roman" w:cs="Times New Roman"/>
          <w:color w:val="auto"/>
          <w:sz w:val="24"/>
          <w:szCs w:val="24"/>
          <w:lang w:val="en-GB"/>
        </w:rPr>
        <w:t>Supplementary Material</w:t>
      </w:r>
      <w:r w:rsidR="00A10ADE">
        <w:rPr>
          <w:rFonts w:ascii="Times New Roman" w:hAnsi="Times New Roman" w:cs="Times New Roman" w:hint="eastAsia"/>
          <w:color w:val="auto"/>
          <w:sz w:val="24"/>
          <w:szCs w:val="24"/>
          <w:lang w:val="en-GB"/>
        </w:rPr>
        <w:t xml:space="preserve"> </w:t>
      </w:r>
      <w:r w:rsidR="00A10ADE" w:rsidRPr="00A10ADE">
        <w:rPr>
          <w:rFonts w:ascii="Times New Roman" w:hAnsi="Times New Roman" w:cs="Times New Roman"/>
          <w:color w:val="auto"/>
          <w:sz w:val="24"/>
          <w:szCs w:val="24"/>
          <w:lang w:val="en-GB"/>
        </w:rPr>
        <w:t>A</w:t>
      </w:r>
      <w:r w:rsidRPr="00325323">
        <w:rPr>
          <w:rFonts w:ascii="Times New Roman" w:hAnsi="Times New Roman" w:cs="Times New Roman"/>
          <w:color w:val="auto"/>
          <w:sz w:val="24"/>
          <w:szCs w:val="24"/>
          <w:lang w:val="en-GB"/>
        </w:rPr>
        <w:t>: Literature search strategies</w:t>
      </w:r>
    </w:p>
    <w:p w14:paraId="1138B595" w14:textId="004626DA" w:rsidR="00286F4B" w:rsidRPr="007E520E" w:rsidRDefault="009C5EE8" w:rsidP="00286F4B">
      <w:pPr>
        <w:rPr>
          <w:rFonts w:ascii="Times New Roman" w:hAnsi="Times New Roman" w:cs="Times New Roman"/>
          <w:bCs/>
          <w:sz w:val="22"/>
          <w:szCs w:val="22"/>
          <w:lang w:val="en-GB"/>
        </w:rPr>
      </w:pPr>
      <w:r w:rsidRPr="007E520E">
        <w:rPr>
          <w:rFonts w:ascii="Times New Roman" w:eastAsia="Times New Roman" w:hAnsi="Times New Roman" w:cs="Times New Roman"/>
          <w:bCs/>
          <w:color w:val="000000"/>
          <w:sz w:val="22"/>
          <w:szCs w:val="22"/>
          <w:lang w:val="en-GB"/>
        </w:rPr>
        <w:t>Table A.</w:t>
      </w:r>
      <w:r w:rsidR="003426DE" w:rsidRPr="007E520E">
        <w:rPr>
          <w:rFonts w:ascii="Times New Roman" w:hAnsi="Times New Roman" w:cs="Times New Roman"/>
          <w:bCs/>
          <w:sz w:val="22"/>
          <w:szCs w:val="22"/>
          <w:lang w:val="en-GB"/>
        </w:rPr>
        <w:t>1</w:t>
      </w:r>
      <w:r w:rsidR="00D42D02">
        <w:rPr>
          <w:rFonts w:ascii="Times New Roman" w:hAnsi="Times New Roman" w:cs="Times New Roman"/>
          <w:bCs/>
          <w:sz w:val="22"/>
          <w:szCs w:val="22"/>
          <w:lang w:val="en-GB"/>
        </w:rPr>
        <w:t>.</w:t>
      </w:r>
      <w:r w:rsidR="003426DE" w:rsidRPr="007E520E">
        <w:rPr>
          <w:rFonts w:ascii="Times New Roman" w:hAnsi="Times New Roman" w:cs="Times New Roman"/>
          <w:bCs/>
          <w:sz w:val="22"/>
          <w:szCs w:val="22"/>
          <w:lang w:val="en-GB"/>
        </w:rPr>
        <w:t xml:space="preserve"> </w:t>
      </w:r>
      <w:r w:rsidR="00286F4B" w:rsidRPr="007E520E">
        <w:rPr>
          <w:rFonts w:ascii="Times New Roman" w:hAnsi="Times New Roman" w:cs="Times New Roman"/>
          <w:bCs/>
          <w:sz w:val="22"/>
          <w:szCs w:val="22"/>
          <w:lang w:val="en-GB"/>
        </w:rPr>
        <w:t>Initial search</w:t>
      </w:r>
      <w:r w:rsidR="00D40038" w:rsidRPr="007E520E">
        <w:rPr>
          <w:rFonts w:ascii="Times New Roman" w:hAnsi="Times New Roman" w:cs="Times New Roman"/>
          <w:bCs/>
          <w:sz w:val="22"/>
          <w:szCs w:val="22"/>
          <w:lang w:val="en-GB"/>
        </w:rPr>
        <w:t xml:space="preserve"> </w:t>
      </w:r>
      <w:r w:rsidR="00D42D02">
        <w:rPr>
          <w:rFonts w:ascii="Times New Roman" w:hAnsi="Times New Roman" w:cs="Times New Roman"/>
          <w:bCs/>
          <w:sz w:val="22"/>
          <w:szCs w:val="22"/>
          <w:lang w:val="en-GB"/>
        </w:rPr>
        <w:t>strategy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605"/>
        <w:gridCol w:w="6457"/>
      </w:tblGrid>
      <w:tr w:rsidR="00D40038" w:rsidRPr="00952950" w14:paraId="65EC8CBD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479ABCD7" w14:textId="694DBEBE" w:rsidR="00286F4B" w:rsidRPr="00952950" w:rsidRDefault="003426DE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  <w:lang w:val="de-DE"/>
              </w:rPr>
              <w:t xml:space="preserve">Search </w:t>
            </w:r>
            <w:proofErr w:type="spellStart"/>
            <w:r w:rsidRPr="00952950">
              <w:rPr>
                <w:rFonts w:ascii="Times New Roman" w:hAnsi="Times New Roman" w:cs="Times New Roman"/>
                <w:b/>
                <w:lang w:val="de-DE"/>
              </w:rPr>
              <w:t>stage</w:t>
            </w:r>
            <w:proofErr w:type="spellEnd"/>
          </w:p>
        </w:tc>
        <w:tc>
          <w:tcPr>
            <w:tcW w:w="6457" w:type="dxa"/>
          </w:tcPr>
          <w:p w14:paraId="164B684A" w14:textId="6071E758" w:rsidR="00286F4B" w:rsidRPr="007E520E" w:rsidRDefault="003426DE">
            <w:pPr>
              <w:rPr>
                <w:rFonts w:ascii="Times New Roman" w:hAnsi="Times New Roman" w:cs="Times New Roman"/>
                <w:bCs/>
              </w:rPr>
            </w:pPr>
            <w:r w:rsidRPr="007E520E">
              <w:rPr>
                <w:rFonts w:ascii="Times New Roman" w:hAnsi="Times New Roman" w:cs="Times New Roman"/>
                <w:bCs/>
                <w:lang w:val="en-GB"/>
              </w:rPr>
              <w:t>Initial search</w:t>
            </w:r>
          </w:p>
        </w:tc>
      </w:tr>
      <w:tr w:rsidR="00D40038" w:rsidRPr="00952950" w14:paraId="209C7831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3EE00ECB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6457" w:type="dxa"/>
          </w:tcPr>
          <w:p w14:paraId="34A45D4F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>28 May 2025</w:t>
            </w:r>
          </w:p>
        </w:tc>
      </w:tr>
      <w:tr w:rsidR="00D40038" w:rsidRPr="00952950" w14:paraId="218FC7A6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2DBBB722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Database</w:t>
            </w:r>
          </w:p>
        </w:tc>
        <w:tc>
          <w:tcPr>
            <w:tcW w:w="6457" w:type="dxa"/>
          </w:tcPr>
          <w:p w14:paraId="156D6A32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>Scopus</w:t>
            </w:r>
          </w:p>
        </w:tc>
      </w:tr>
      <w:tr w:rsidR="00D40038" w:rsidRPr="00952950" w14:paraId="731783F0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23EAE9B9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Search field</w:t>
            </w:r>
          </w:p>
        </w:tc>
        <w:tc>
          <w:tcPr>
            <w:tcW w:w="6457" w:type="dxa"/>
          </w:tcPr>
          <w:p w14:paraId="06151D73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>TITLE-ABS-KEY</w:t>
            </w:r>
          </w:p>
        </w:tc>
      </w:tr>
      <w:tr w:rsidR="00D40038" w:rsidRPr="00952950" w14:paraId="17AEFC3F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682D931C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Records retrieved</w:t>
            </w:r>
          </w:p>
        </w:tc>
        <w:tc>
          <w:tcPr>
            <w:tcW w:w="6457" w:type="dxa"/>
          </w:tcPr>
          <w:p w14:paraId="37717C01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>328</w:t>
            </w:r>
          </w:p>
        </w:tc>
      </w:tr>
      <w:tr w:rsidR="00D40038" w:rsidRPr="00E32A12" w14:paraId="1495986D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60D2FF8E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Filters applied</w:t>
            </w:r>
          </w:p>
        </w:tc>
        <w:tc>
          <w:tcPr>
            <w:tcW w:w="6457" w:type="dxa"/>
          </w:tcPr>
          <w:p w14:paraId="19A2C613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>Publication years 2011-2025; document type: article or review; language: English or German; affiliation country: Germany.</w:t>
            </w:r>
          </w:p>
        </w:tc>
      </w:tr>
      <w:tr w:rsidR="00D40038" w:rsidRPr="00E32A12" w14:paraId="193108CF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4A05590D" w14:textId="5FB6D6DA" w:rsidR="00286F4B" w:rsidRPr="00952950" w:rsidRDefault="00116FAF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Note</w:t>
            </w:r>
          </w:p>
        </w:tc>
        <w:tc>
          <w:tcPr>
            <w:tcW w:w="6457" w:type="dxa"/>
          </w:tcPr>
          <w:p w14:paraId="4A361E31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>This first query included an affiliation-country restriction to Germany. Because this filter restricts author affiliation rather than study context, it was not retained in the updated final search.</w:t>
            </w:r>
          </w:p>
        </w:tc>
      </w:tr>
    </w:tbl>
    <w:p w14:paraId="092B99DC" w14:textId="5D7FEAD1" w:rsidR="00286F4B" w:rsidRPr="00952950" w:rsidRDefault="00286F4B" w:rsidP="00286F4B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952950">
        <w:rPr>
          <w:rFonts w:ascii="Times New Roman" w:hAnsi="Times New Roman" w:cs="Times New Roman"/>
          <w:b/>
          <w:sz w:val="22"/>
          <w:szCs w:val="22"/>
        </w:rPr>
        <w:t>Full</w:t>
      </w:r>
      <w:proofErr w:type="spellEnd"/>
      <w:r w:rsidRPr="00952950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952950">
        <w:rPr>
          <w:rFonts w:ascii="Times New Roman" w:hAnsi="Times New Roman" w:cs="Times New Roman"/>
          <w:b/>
          <w:sz w:val="22"/>
          <w:szCs w:val="22"/>
        </w:rPr>
        <w:t>query</w:t>
      </w:r>
      <w:proofErr w:type="spellEnd"/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D40038" w:rsidRPr="00E32A12" w14:paraId="4DC0C9A8" w14:textId="77777777">
        <w:trPr>
          <w:jc w:val="center"/>
        </w:trPr>
        <w:tc>
          <w:tcPr>
            <w:tcW w:w="10200" w:type="dxa"/>
            <w:shd w:val="clear" w:color="auto" w:fill="F2F2F2"/>
          </w:tcPr>
          <w:p w14:paraId="68BA4A49" w14:textId="184B47F0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 xml:space="preserve">TITLE-ABS-KEY ( ( transition*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Energiewende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energy transition*) AND ( </w:t>
            </w:r>
            <w:proofErr w:type="spellStart"/>
            <w:r w:rsidRPr="00952950">
              <w:rPr>
                <w:rFonts w:ascii="Times New Roman" w:hAnsi="Times New Roman" w:cs="Times New Roman"/>
              </w:rPr>
              <w:t>germany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deutschland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) AND ( stakeholder* OR actor* OR participant*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akteur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agent* ) AND ( interest* OR interesse* OR conflict*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konflikt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protest* OR resistance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widerstand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controversy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kontroverse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disagreement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uneinigkeit</w:t>
            </w:r>
            <w:proofErr w:type="spellEnd"/>
            <w:r w:rsidRPr="00952950">
              <w:rPr>
                <w:rFonts w:ascii="Times New Roman" w:hAnsi="Times New Roman" w:cs="Times New Roman"/>
              </w:rPr>
              <w:t>* OR policy recommendation*</w:t>
            </w:r>
            <w:r w:rsidR="003426DE" w:rsidRPr="00952950">
              <w:rPr>
                <w:rFonts w:ascii="Times New Roman" w:hAnsi="Times New Roman" w:cs="Times New Roman"/>
              </w:rPr>
              <w:t xml:space="preserve"> </w:t>
            </w:r>
            <w:r w:rsidRPr="00952950">
              <w:rPr>
                <w:rFonts w:ascii="Times New Roman" w:hAnsi="Times New Roman" w:cs="Times New Roman"/>
              </w:rPr>
              <w:t xml:space="preserve">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Politikempfehlung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Governance OR conflict resolution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Konfliktlösung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cooperation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Kooperation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participation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Partizipation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Teilhabe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Beteiligung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mitigation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Minderung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Engagement OR Dialog* ) ) AND PUBYEAR &gt; 2010 AND PUBYEAR &lt; 2026 AND ( LIMIT-TO ( AFFILCOUNTRY,</w:t>
            </w:r>
            <w:r w:rsidR="003426DE" w:rsidRPr="00952950">
              <w:rPr>
                <w:rFonts w:ascii="Times New Roman" w:hAnsi="Times New Roman" w:cs="Times New Roman"/>
              </w:rPr>
              <w:t xml:space="preserve"> “</w:t>
            </w:r>
            <w:r w:rsidRPr="00952950">
              <w:rPr>
                <w:rFonts w:ascii="Times New Roman" w:hAnsi="Times New Roman" w:cs="Times New Roman"/>
              </w:rPr>
              <w:t>Germany</w:t>
            </w:r>
            <w:r w:rsidR="003426DE" w:rsidRPr="00952950">
              <w:rPr>
                <w:rFonts w:ascii="Times New Roman" w:hAnsi="Times New Roman" w:cs="Times New Roman"/>
              </w:rPr>
              <w:t>”</w:t>
            </w:r>
            <w:r w:rsidRPr="00952950">
              <w:rPr>
                <w:rFonts w:ascii="Times New Roman" w:hAnsi="Times New Roman" w:cs="Times New Roman"/>
              </w:rPr>
              <w:t xml:space="preserve"> ) ) AND ( LIMIT-TO ( DOCTYPE,</w:t>
            </w:r>
            <w:r w:rsidR="003426DE" w:rsidRPr="00952950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952950">
              <w:rPr>
                <w:rFonts w:ascii="Times New Roman" w:hAnsi="Times New Roman" w:cs="Times New Roman"/>
              </w:rPr>
              <w:t>ar</w:t>
            </w:r>
            <w:proofErr w:type="spellEnd"/>
            <w:r w:rsidR="003426DE" w:rsidRPr="00952950">
              <w:rPr>
                <w:rFonts w:ascii="Times New Roman" w:hAnsi="Times New Roman" w:cs="Times New Roman"/>
              </w:rPr>
              <w:t>”</w:t>
            </w:r>
            <w:r w:rsidRPr="00952950">
              <w:rPr>
                <w:rFonts w:ascii="Times New Roman" w:hAnsi="Times New Roman" w:cs="Times New Roman"/>
              </w:rPr>
              <w:t xml:space="preserve"> ) OR LIMIT-TO ( DOCTYPE,</w:t>
            </w:r>
            <w:r w:rsidR="003426DE" w:rsidRPr="00952950">
              <w:rPr>
                <w:rFonts w:ascii="Times New Roman" w:hAnsi="Times New Roman" w:cs="Times New Roman"/>
              </w:rPr>
              <w:t xml:space="preserve"> “</w:t>
            </w:r>
            <w:r w:rsidRPr="00952950">
              <w:rPr>
                <w:rFonts w:ascii="Times New Roman" w:hAnsi="Times New Roman" w:cs="Times New Roman"/>
              </w:rPr>
              <w:t>re</w:t>
            </w:r>
            <w:r w:rsidR="003426DE" w:rsidRPr="00952950">
              <w:rPr>
                <w:rFonts w:ascii="Times New Roman" w:hAnsi="Times New Roman" w:cs="Times New Roman"/>
              </w:rPr>
              <w:t>”</w:t>
            </w:r>
            <w:r w:rsidRPr="00952950">
              <w:rPr>
                <w:rFonts w:ascii="Times New Roman" w:hAnsi="Times New Roman" w:cs="Times New Roman"/>
              </w:rPr>
              <w:t xml:space="preserve"> ) ) AND ( LIMIT-TO ( LANGUAGE,</w:t>
            </w:r>
            <w:r w:rsidR="003426DE" w:rsidRPr="00952950">
              <w:rPr>
                <w:rFonts w:ascii="Times New Roman" w:hAnsi="Times New Roman" w:cs="Times New Roman"/>
              </w:rPr>
              <w:t xml:space="preserve"> “</w:t>
            </w:r>
            <w:r w:rsidRPr="00952950">
              <w:rPr>
                <w:rFonts w:ascii="Times New Roman" w:hAnsi="Times New Roman" w:cs="Times New Roman"/>
              </w:rPr>
              <w:t>English</w:t>
            </w:r>
            <w:r w:rsidR="003426DE" w:rsidRPr="00952950">
              <w:rPr>
                <w:rFonts w:ascii="Times New Roman" w:hAnsi="Times New Roman" w:cs="Times New Roman"/>
              </w:rPr>
              <w:t>”</w:t>
            </w:r>
            <w:r w:rsidRPr="00952950">
              <w:rPr>
                <w:rFonts w:ascii="Times New Roman" w:hAnsi="Times New Roman" w:cs="Times New Roman"/>
              </w:rPr>
              <w:t xml:space="preserve"> ) OR LIMIT-TO ( LANGUAGE,</w:t>
            </w:r>
            <w:r w:rsidR="003426DE" w:rsidRPr="00952950">
              <w:rPr>
                <w:rFonts w:ascii="Times New Roman" w:hAnsi="Times New Roman" w:cs="Times New Roman"/>
              </w:rPr>
              <w:t xml:space="preserve"> “</w:t>
            </w:r>
            <w:r w:rsidRPr="00952950">
              <w:rPr>
                <w:rFonts w:ascii="Times New Roman" w:hAnsi="Times New Roman" w:cs="Times New Roman"/>
              </w:rPr>
              <w:t>German</w:t>
            </w:r>
            <w:r w:rsidR="003426DE" w:rsidRPr="00952950">
              <w:rPr>
                <w:rFonts w:ascii="Times New Roman" w:hAnsi="Times New Roman" w:cs="Times New Roman"/>
              </w:rPr>
              <w:t>”</w:t>
            </w:r>
            <w:r w:rsidRPr="00952950">
              <w:rPr>
                <w:rFonts w:ascii="Times New Roman" w:hAnsi="Times New Roman" w:cs="Times New Roman"/>
              </w:rPr>
              <w:t xml:space="preserve"> ) )</w:t>
            </w:r>
          </w:p>
        </w:tc>
      </w:tr>
    </w:tbl>
    <w:p w14:paraId="78050486" w14:textId="77777777" w:rsidR="00286F4B" w:rsidRPr="00952950" w:rsidRDefault="00286F4B" w:rsidP="00286F4B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38B885B" w14:textId="57346AE4" w:rsidR="00286F4B" w:rsidRPr="007E520E" w:rsidRDefault="009C5EE8" w:rsidP="00286F4B">
      <w:pPr>
        <w:rPr>
          <w:rFonts w:ascii="Times New Roman" w:hAnsi="Times New Roman" w:cs="Times New Roman"/>
          <w:bCs/>
          <w:sz w:val="22"/>
          <w:szCs w:val="22"/>
          <w:lang w:val="en-GB"/>
        </w:rPr>
      </w:pPr>
      <w:r w:rsidRPr="007E520E">
        <w:rPr>
          <w:rFonts w:ascii="Times New Roman" w:eastAsia="Times New Roman" w:hAnsi="Times New Roman" w:cs="Times New Roman"/>
          <w:bCs/>
          <w:color w:val="000000"/>
          <w:sz w:val="22"/>
          <w:szCs w:val="22"/>
          <w:lang w:val="en-GB"/>
        </w:rPr>
        <w:t>Table A.</w:t>
      </w:r>
      <w:r w:rsidR="00286F4B" w:rsidRPr="007E520E">
        <w:rPr>
          <w:rFonts w:ascii="Times New Roman" w:hAnsi="Times New Roman" w:cs="Times New Roman"/>
          <w:bCs/>
          <w:sz w:val="22"/>
          <w:szCs w:val="22"/>
          <w:lang w:val="en-GB"/>
        </w:rPr>
        <w:t>2</w:t>
      </w:r>
      <w:r w:rsidR="00D42D02">
        <w:rPr>
          <w:rFonts w:ascii="Times New Roman" w:hAnsi="Times New Roman" w:cs="Times New Roman"/>
          <w:bCs/>
          <w:sz w:val="22"/>
          <w:szCs w:val="22"/>
          <w:lang w:val="en-GB"/>
        </w:rPr>
        <w:t>.</w:t>
      </w:r>
      <w:r w:rsidRPr="007E520E">
        <w:rPr>
          <w:rFonts w:ascii="Times New Roman" w:hAnsi="Times New Roman" w:cs="Times New Roman"/>
          <w:bCs/>
          <w:sz w:val="22"/>
          <w:szCs w:val="22"/>
          <w:lang w:val="en-GB"/>
        </w:rPr>
        <w:t xml:space="preserve"> </w:t>
      </w:r>
      <w:r w:rsidR="00286F4B" w:rsidRPr="007E520E">
        <w:rPr>
          <w:rFonts w:ascii="Times New Roman" w:hAnsi="Times New Roman" w:cs="Times New Roman"/>
          <w:bCs/>
          <w:sz w:val="22"/>
          <w:szCs w:val="22"/>
          <w:lang w:val="en-GB"/>
        </w:rPr>
        <w:t xml:space="preserve">Updated search </w:t>
      </w:r>
      <w:r w:rsidR="00D42D02">
        <w:rPr>
          <w:rFonts w:ascii="Times New Roman" w:hAnsi="Times New Roman" w:cs="Times New Roman"/>
          <w:bCs/>
          <w:sz w:val="22"/>
          <w:szCs w:val="22"/>
          <w:lang w:val="en-GB"/>
        </w:rPr>
        <w:t>strategy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605"/>
        <w:gridCol w:w="6457"/>
      </w:tblGrid>
      <w:tr w:rsidR="003426DE" w:rsidRPr="00952950" w14:paraId="6E0A2677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4AFAF8AE" w14:textId="058E8313" w:rsidR="003426DE" w:rsidRPr="00952950" w:rsidRDefault="003426DE" w:rsidP="003426DE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  <w:lang w:val="de-DE"/>
              </w:rPr>
              <w:t xml:space="preserve">Search </w:t>
            </w:r>
            <w:proofErr w:type="spellStart"/>
            <w:r w:rsidRPr="00952950">
              <w:rPr>
                <w:rFonts w:ascii="Times New Roman" w:hAnsi="Times New Roman" w:cs="Times New Roman"/>
                <w:b/>
                <w:lang w:val="de-DE"/>
              </w:rPr>
              <w:t>stage</w:t>
            </w:r>
            <w:proofErr w:type="spellEnd"/>
          </w:p>
        </w:tc>
        <w:tc>
          <w:tcPr>
            <w:tcW w:w="6457" w:type="dxa"/>
          </w:tcPr>
          <w:p w14:paraId="1922FB2A" w14:textId="40EDCB18" w:rsidR="003426DE" w:rsidRPr="007E520E" w:rsidRDefault="003426DE" w:rsidP="003426DE">
            <w:pPr>
              <w:rPr>
                <w:rFonts w:ascii="Times New Roman" w:hAnsi="Times New Roman" w:cs="Times New Roman"/>
                <w:bCs/>
              </w:rPr>
            </w:pPr>
            <w:r w:rsidRPr="007E520E">
              <w:rPr>
                <w:rFonts w:ascii="Times New Roman" w:hAnsi="Times New Roman" w:cs="Times New Roman"/>
                <w:bCs/>
                <w:lang w:val="en-GB"/>
              </w:rPr>
              <w:t>Updated</w:t>
            </w:r>
            <w:r w:rsidRPr="007E520E">
              <w:rPr>
                <w:rFonts w:ascii="Times New Roman" w:hAnsi="Times New Roman" w:cs="Times New Roman"/>
                <w:bCs/>
                <w:lang w:val="en-GB" w:eastAsia="zh-CN"/>
              </w:rPr>
              <w:t xml:space="preserve"> </w:t>
            </w:r>
            <w:r w:rsidRPr="007E520E">
              <w:rPr>
                <w:rFonts w:ascii="Times New Roman" w:hAnsi="Times New Roman" w:cs="Times New Roman"/>
                <w:bCs/>
                <w:lang w:val="en-GB"/>
              </w:rPr>
              <w:t>search</w:t>
            </w:r>
          </w:p>
        </w:tc>
      </w:tr>
      <w:tr w:rsidR="00D40038" w:rsidRPr="00952950" w14:paraId="32277C7A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16728384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6457" w:type="dxa"/>
          </w:tcPr>
          <w:p w14:paraId="422C222A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>September 2025</w:t>
            </w:r>
          </w:p>
        </w:tc>
      </w:tr>
      <w:tr w:rsidR="00D40038" w:rsidRPr="00952950" w14:paraId="266A47FE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2FDF1848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Database</w:t>
            </w:r>
          </w:p>
        </w:tc>
        <w:tc>
          <w:tcPr>
            <w:tcW w:w="6457" w:type="dxa"/>
          </w:tcPr>
          <w:p w14:paraId="1CB35255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>Scopus</w:t>
            </w:r>
          </w:p>
        </w:tc>
      </w:tr>
      <w:tr w:rsidR="00D40038" w:rsidRPr="00952950" w14:paraId="49197C48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5658AF31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Search field</w:t>
            </w:r>
          </w:p>
        </w:tc>
        <w:tc>
          <w:tcPr>
            <w:tcW w:w="6457" w:type="dxa"/>
          </w:tcPr>
          <w:p w14:paraId="2345D56D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>TITLE-ABS-KEY</w:t>
            </w:r>
          </w:p>
        </w:tc>
      </w:tr>
      <w:tr w:rsidR="00D40038" w:rsidRPr="00952950" w14:paraId="11A4473F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71C1AD25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Records retrieved</w:t>
            </w:r>
          </w:p>
        </w:tc>
        <w:tc>
          <w:tcPr>
            <w:tcW w:w="6457" w:type="dxa"/>
          </w:tcPr>
          <w:p w14:paraId="2E1C6039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>456</w:t>
            </w:r>
          </w:p>
        </w:tc>
      </w:tr>
      <w:tr w:rsidR="00D40038" w:rsidRPr="00E32A12" w14:paraId="58367F7A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0522E248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Filters applied</w:t>
            </w:r>
          </w:p>
        </w:tc>
        <w:tc>
          <w:tcPr>
            <w:tcW w:w="6457" w:type="dxa"/>
          </w:tcPr>
          <w:p w14:paraId="264FA33F" w14:textId="77777777" w:rsidR="00286F4B" w:rsidRPr="00952950" w:rsidRDefault="00286F4B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</w:rPr>
              <w:t>Publication years 2011-2025; document type: article or review; language: English or German.</w:t>
            </w:r>
          </w:p>
        </w:tc>
      </w:tr>
      <w:tr w:rsidR="00D40038" w:rsidRPr="00E32A12" w14:paraId="65F3AE26" w14:textId="77777777" w:rsidTr="00E32A12">
        <w:trPr>
          <w:jc w:val="center"/>
        </w:trPr>
        <w:tc>
          <w:tcPr>
            <w:tcW w:w="2605" w:type="dxa"/>
            <w:shd w:val="clear" w:color="auto" w:fill="D9EAF7"/>
          </w:tcPr>
          <w:p w14:paraId="3DC5521F" w14:textId="15673FFC" w:rsidR="00286F4B" w:rsidRPr="00952950" w:rsidRDefault="00A612B3">
            <w:pPr>
              <w:rPr>
                <w:rFonts w:ascii="Times New Roman" w:hAnsi="Times New Roman" w:cs="Times New Roman"/>
              </w:rPr>
            </w:pPr>
            <w:r w:rsidRPr="00952950">
              <w:rPr>
                <w:rFonts w:ascii="Times New Roman" w:hAnsi="Times New Roman" w:cs="Times New Roman"/>
                <w:b/>
              </w:rPr>
              <w:t>Note</w:t>
            </w:r>
          </w:p>
        </w:tc>
        <w:tc>
          <w:tcPr>
            <w:tcW w:w="6457" w:type="dxa"/>
          </w:tcPr>
          <w:p w14:paraId="55EC5131" w14:textId="297D1273" w:rsidR="00286F4B" w:rsidRPr="001169A4" w:rsidRDefault="001169A4">
            <w:pPr>
              <w:rPr>
                <w:rFonts w:ascii="Times New Roman" w:hAnsi="Times New Roman" w:cs="Times New Roman"/>
                <w:lang w:val="en-GB"/>
              </w:rPr>
            </w:pPr>
            <w:r w:rsidRPr="001169A4">
              <w:rPr>
                <w:rFonts w:ascii="Times New Roman" w:hAnsi="Times New Roman" w:cs="Times New Roman"/>
                <w:lang w:val="en-GB"/>
              </w:rPr>
              <w:t xml:space="preserve">The updated search removed the Germany affiliation filter to identify relevant studies regardless of author affiliation. The terms policy advice and policy implication* were added, and </w:t>
            </w:r>
            <w:proofErr w:type="spellStart"/>
            <w:r w:rsidRPr="001169A4">
              <w:rPr>
                <w:rFonts w:ascii="Times New Roman" w:hAnsi="Times New Roman" w:cs="Times New Roman"/>
                <w:lang w:val="en-GB"/>
              </w:rPr>
              <w:t>Kooperation</w:t>
            </w:r>
            <w:proofErr w:type="spellEnd"/>
            <w:r w:rsidRPr="001169A4">
              <w:rPr>
                <w:rFonts w:ascii="Times New Roman" w:hAnsi="Times New Roman" w:cs="Times New Roman"/>
                <w:lang w:val="en-GB"/>
              </w:rPr>
              <w:t xml:space="preserve"> was changed to </w:t>
            </w:r>
            <w:proofErr w:type="spellStart"/>
            <w:r w:rsidRPr="001169A4">
              <w:rPr>
                <w:rFonts w:ascii="Times New Roman" w:hAnsi="Times New Roman" w:cs="Times New Roman"/>
                <w:lang w:val="en-GB"/>
              </w:rPr>
              <w:t>Kooperation</w:t>
            </w:r>
            <w:proofErr w:type="spellEnd"/>
            <w:r w:rsidRPr="001169A4">
              <w:rPr>
                <w:rFonts w:ascii="Times New Roman" w:hAnsi="Times New Roman" w:cs="Times New Roman"/>
                <w:lang w:val="en-GB"/>
              </w:rPr>
              <w:t>*.</w:t>
            </w:r>
          </w:p>
        </w:tc>
      </w:tr>
    </w:tbl>
    <w:p w14:paraId="506CD07B" w14:textId="0F60315D" w:rsidR="00286F4B" w:rsidRPr="00952950" w:rsidRDefault="00286F4B" w:rsidP="00286F4B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952950">
        <w:rPr>
          <w:rFonts w:ascii="Times New Roman" w:hAnsi="Times New Roman" w:cs="Times New Roman"/>
          <w:b/>
          <w:sz w:val="22"/>
          <w:szCs w:val="22"/>
        </w:rPr>
        <w:t>Full</w:t>
      </w:r>
      <w:proofErr w:type="spellEnd"/>
      <w:r w:rsidRPr="00952950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952950">
        <w:rPr>
          <w:rFonts w:ascii="Times New Roman" w:hAnsi="Times New Roman" w:cs="Times New Roman"/>
          <w:b/>
          <w:sz w:val="22"/>
          <w:szCs w:val="22"/>
        </w:rPr>
        <w:t>query</w:t>
      </w:r>
      <w:proofErr w:type="spellEnd"/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D40038" w:rsidRPr="00E32A12" w14:paraId="43C04EC7" w14:textId="77777777">
        <w:trPr>
          <w:jc w:val="center"/>
        </w:trPr>
        <w:tc>
          <w:tcPr>
            <w:tcW w:w="10200" w:type="dxa"/>
            <w:shd w:val="clear" w:color="auto" w:fill="F2F2F2"/>
          </w:tcPr>
          <w:p w14:paraId="7986CF01" w14:textId="1A50DE73" w:rsidR="00286F4B" w:rsidRPr="00952950" w:rsidRDefault="00286F4B">
            <w:pPr>
              <w:rPr>
                <w:rFonts w:ascii="Times New Roman" w:hAnsi="Times New Roman" w:cs="Times New Roman"/>
                <w:lang w:eastAsia="zh-CN"/>
              </w:rPr>
            </w:pPr>
            <w:r w:rsidRPr="00952950">
              <w:rPr>
                <w:rFonts w:ascii="Times New Roman" w:hAnsi="Times New Roman" w:cs="Times New Roman"/>
              </w:rPr>
              <w:t xml:space="preserve">TITLE-ABS-KEY ( ( transition*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Energiewende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energy transition* ) AND ( </w:t>
            </w:r>
            <w:proofErr w:type="spellStart"/>
            <w:r w:rsidRPr="00952950">
              <w:rPr>
                <w:rFonts w:ascii="Times New Roman" w:hAnsi="Times New Roman" w:cs="Times New Roman"/>
              </w:rPr>
              <w:t>germany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deutschland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) AND ( stakeholder* OR actor* OR participant*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akteur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agent* ) AND ( interest* OR interesse* OR conflict*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konflikt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protest* OR resistance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widerstand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controversy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kontroverse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disagreement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uneinigkeit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policy recommendation* OR policy advice OR policy implication*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Politikempfehlung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Governance OR conflict resolution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Konfliktlösung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cooperation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Kooperation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* OR participation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Partizipation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Teilhabe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Beteiligung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mitigation OR </w:t>
            </w:r>
            <w:proofErr w:type="spellStart"/>
            <w:r w:rsidRPr="00952950">
              <w:rPr>
                <w:rFonts w:ascii="Times New Roman" w:hAnsi="Times New Roman" w:cs="Times New Roman"/>
              </w:rPr>
              <w:t>minderung</w:t>
            </w:r>
            <w:proofErr w:type="spellEnd"/>
            <w:r w:rsidRPr="00952950">
              <w:rPr>
                <w:rFonts w:ascii="Times New Roman" w:hAnsi="Times New Roman" w:cs="Times New Roman"/>
              </w:rPr>
              <w:t xml:space="preserve"> OR Engagement OR Dialog* ) ) AND PUBYEAR &gt; 2010 AND PUBYEAR &lt; 2026 AND ( LIMIT-TO ( DOCTYPE,</w:t>
            </w:r>
            <w:r w:rsidR="00A612B3" w:rsidRPr="00952950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952950">
              <w:rPr>
                <w:rFonts w:ascii="Times New Roman" w:hAnsi="Times New Roman" w:cs="Times New Roman"/>
              </w:rPr>
              <w:t>ar</w:t>
            </w:r>
            <w:proofErr w:type="spellEnd"/>
            <w:r w:rsidR="00A612B3" w:rsidRPr="00952950">
              <w:rPr>
                <w:rFonts w:ascii="Times New Roman" w:hAnsi="Times New Roman" w:cs="Times New Roman"/>
              </w:rPr>
              <w:t xml:space="preserve">” </w:t>
            </w:r>
            <w:r w:rsidRPr="00952950">
              <w:rPr>
                <w:rFonts w:ascii="Times New Roman" w:hAnsi="Times New Roman" w:cs="Times New Roman"/>
              </w:rPr>
              <w:t>) OR LIMIT-TO ( DOCTYPE,</w:t>
            </w:r>
            <w:r w:rsidR="00A612B3" w:rsidRPr="00952950">
              <w:rPr>
                <w:rFonts w:ascii="Times New Roman" w:hAnsi="Times New Roman" w:cs="Times New Roman"/>
              </w:rPr>
              <w:t xml:space="preserve"> “</w:t>
            </w:r>
            <w:r w:rsidRPr="00952950">
              <w:rPr>
                <w:rFonts w:ascii="Times New Roman" w:hAnsi="Times New Roman" w:cs="Times New Roman"/>
              </w:rPr>
              <w:t>re</w:t>
            </w:r>
            <w:r w:rsidR="00A612B3" w:rsidRPr="00952950">
              <w:rPr>
                <w:rFonts w:ascii="Times New Roman" w:hAnsi="Times New Roman" w:cs="Times New Roman"/>
              </w:rPr>
              <w:t>”</w:t>
            </w:r>
            <w:r w:rsidRPr="00952950">
              <w:rPr>
                <w:rFonts w:ascii="Times New Roman" w:hAnsi="Times New Roman" w:cs="Times New Roman"/>
              </w:rPr>
              <w:t xml:space="preserve"> ) ) AND ( LIMIT-TO ( LANGUAGE,</w:t>
            </w:r>
            <w:r w:rsidR="00A612B3" w:rsidRPr="00952950">
              <w:rPr>
                <w:rFonts w:ascii="Times New Roman" w:hAnsi="Times New Roman" w:cs="Times New Roman"/>
              </w:rPr>
              <w:t xml:space="preserve"> “</w:t>
            </w:r>
            <w:r w:rsidRPr="00952950">
              <w:rPr>
                <w:rFonts w:ascii="Times New Roman" w:hAnsi="Times New Roman" w:cs="Times New Roman"/>
              </w:rPr>
              <w:t>English</w:t>
            </w:r>
            <w:r w:rsidR="00A612B3" w:rsidRPr="00952950">
              <w:rPr>
                <w:rFonts w:ascii="Times New Roman" w:hAnsi="Times New Roman" w:cs="Times New Roman"/>
              </w:rPr>
              <w:t>”</w:t>
            </w:r>
            <w:r w:rsidRPr="00952950">
              <w:rPr>
                <w:rFonts w:ascii="Times New Roman" w:hAnsi="Times New Roman" w:cs="Times New Roman"/>
              </w:rPr>
              <w:t>) OR LIMIT-TO ( LANGUAGE,</w:t>
            </w:r>
            <w:r w:rsidR="00A612B3" w:rsidRPr="00952950">
              <w:rPr>
                <w:rFonts w:ascii="Times New Roman" w:hAnsi="Times New Roman" w:cs="Times New Roman"/>
              </w:rPr>
              <w:t xml:space="preserve"> “</w:t>
            </w:r>
            <w:r w:rsidRPr="00952950">
              <w:rPr>
                <w:rFonts w:ascii="Times New Roman" w:hAnsi="Times New Roman" w:cs="Times New Roman"/>
              </w:rPr>
              <w:t>German</w:t>
            </w:r>
            <w:r w:rsidR="00A612B3" w:rsidRPr="00952950">
              <w:rPr>
                <w:rFonts w:ascii="Times New Roman" w:hAnsi="Times New Roman" w:cs="Times New Roman"/>
              </w:rPr>
              <w:t>”</w:t>
            </w:r>
            <w:r w:rsidRPr="00952950">
              <w:rPr>
                <w:rFonts w:ascii="Times New Roman" w:hAnsi="Times New Roman" w:cs="Times New Roman"/>
              </w:rPr>
              <w:t xml:space="preserve"> ) )</w:t>
            </w:r>
          </w:p>
        </w:tc>
      </w:tr>
    </w:tbl>
    <w:p w14:paraId="26ADA9AC" w14:textId="77777777" w:rsidR="00E32A12" w:rsidRDefault="00E32A12" w:rsidP="00B26763">
      <w:pPr>
        <w:rPr>
          <w:rFonts w:ascii="Times New Roman" w:hAnsi="Times New Roman" w:cs="Times New Roman"/>
          <w:b/>
          <w:sz w:val="22"/>
          <w:szCs w:val="22"/>
          <w:lang w:val="en-GB"/>
        </w:rPr>
      </w:pPr>
    </w:p>
    <w:p w14:paraId="5B00C0DD" w14:textId="77777777" w:rsidR="00E32A12" w:rsidRDefault="00E32A12" w:rsidP="00B26763">
      <w:pPr>
        <w:rPr>
          <w:rFonts w:ascii="Times New Roman" w:hAnsi="Times New Roman" w:cs="Times New Roman"/>
          <w:b/>
          <w:sz w:val="22"/>
          <w:szCs w:val="22"/>
          <w:lang w:val="en-GB"/>
        </w:rPr>
      </w:pPr>
    </w:p>
    <w:p w14:paraId="70F2F19A" w14:textId="6F52EAA5" w:rsidR="00B26763" w:rsidRPr="00952950" w:rsidRDefault="00B26763" w:rsidP="00B26763">
      <w:pPr>
        <w:rPr>
          <w:rFonts w:ascii="Times New Roman" w:hAnsi="Times New Roman" w:cs="Times New Roman"/>
          <w:b/>
          <w:sz w:val="22"/>
          <w:szCs w:val="22"/>
          <w:lang w:val="en-GB"/>
        </w:rPr>
      </w:pPr>
      <w:r w:rsidRPr="00952950">
        <w:rPr>
          <w:rFonts w:ascii="Times New Roman" w:hAnsi="Times New Roman" w:cs="Times New Roman"/>
          <w:b/>
          <w:sz w:val="22"/>
          <w:szCs w:val="22"/>
          <w:lang w:val="en-GB"/>
        </w:rPr>
        <w:lastRenderedPageBreak/>
        <w:t>Study eligibility criteria</w:t>
      </w:r>
    </w:p>
    <w:p w14:paraId="332B9A7B" w14:textId="4AF03652" w:rsidR="00B26763" w:rsidRPr="00952950" w:rsidRDefault="00B26763" w:rsidP="00B26763">
      <w:pPr>
        <w:keepNext/>
        <w:spacing w:line="276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952950">
        <w:rPr>
          <w:rFonts w:ascii="Times New Roman" w:eastAsia="Times New Roman" w:hAnsi="Times New Roman" w:cs="Times New Roman"/>
          <w:color w:val="000000"/>
          <w:sz w:val="22"/>
          <w:szCs w:val="22"/>
          <w:lang w:val="en-GB"/>
        </w:rPr>
        <w:t>Eligibility was assessed sequentially during title, abstract and keyword screening and full-text review. Records were retained only when all applicable criteria were met. The operational rules used at each stage are repor</w:t>
      </w:r>
      <w:r w:rsidRPr="007E520E">
        <w:rPr>
          <w:rFonts w:ascii="Times New Roman" w:eastAsia="Times New Roman" w:hAnsi="Times New Roman" w:cs="Times New Roman"/>
          <w:color w:val="000000"/>
          <w:sz w:val="22"/>
          <w:szCs w:val="22"/>
          <w:lang w:val="en-GB"/>
        </w:rPr>
        <w:t xml:space="preserve">ted in Table </w:t>
      </w:r>
      <w:r w:rsidR="007E520E" w:rsidRPr="007E520E">
        <w:rPr>
          <w:rFonts w:ascii="Times New Roman" w:eastAsia="Times New Roman" w:hAnsi="Times New Roman" w:cs="Times New Roman"/>
          <w:color w:val="000000"/>
          <w:sz w:val="22"/>
          <w:szCs w:val="22"/>
          <w:lang w:val="en-GB"/>
        </w:rPr>
        <w:t>A.3</w:t>
      </w:r>
      <w:r w:rsidRPr="007E520E">
        <w:rPr>
          <w:rFonts w:ascii="Times New Roman" w:eastAsia="Times New Roman" w:hAnsi="Times New Roman" w:cs="Times New Roman"/>
          <w:color w:val="000000"/>
          <w:sz w:val="22"/>
          <w:szCs w:val="22"/>
          <w:lang w:val="en-GB"/>
        </w:rPr>
        <w:t>.</w:t>
      </w:r>
    </w:p>
    <w:p w14:paraId="2AD22C23" w14:textId="10F58C84" w:rsidR="00B26763" w:rsidRPr="007E520E" w:rsidRDefault="007E520E" w:rsidP="007E520E">
      <w:pPr>
        <w:pStyle w:val="Beschriftung"/>
        <w:keepNext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</w:pPr>
      <w:r w:rsidRPr="007E520E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Table A.3</w:t>
      </w:r>
      <w:r w:rsidR="00D42D02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.</w:t>
      </w:r>
      <w:r w:rsidRPr="007E520E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 Inclusion and exclusion criteria</w:t>
      </w:r>
    </w:p>
    <w:tbl>
      <w:tblPr>
        <w:tblStyle w:val="Tabellenraster"/>
        <w:tblW w:w="9715" w:type="dxa"/>
        <w:tblLook w:val="04A0" w:firstRow="1" w:lastRow="0" w:firstColumn="1" w:lastColumn="0" w:noHBand="0" w:noVBand="1"/>
      </w:tblPr>
      <w:tblGrid>
        <w:gridCol w:w="2335"/>
        <w:gridCol w:w="3706"/>
        <w:gridCol w:w="3674"/>
      </w:tblGrid>
      <w:tr w:rsidR="00B26763" w:rsidRPr="00952950" w14:paraId="5052CE49" w14:textId="77777777" w:rsidTr="00B26763">
        <w:tc>
          <w:tcPr>
            <w:tcW w:w="2335" w:type="dxa"/>
            <w:shd w:val="clear" w:color="auto" w:fill="C1E4F5" w:themeFill="accent1" w:themeFillTint="33"/>
          </w:tcPr>
          <w:p w14:paraId="3E72DC43" w14:textId="02E14CFA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52950">
              <w:rPr>
                <w:rFonts w:ascii="Times New Roman" w:hAnsi="Times New Roman" w:cs="Times New Roman"/>
                <w:b/>
                <w:bCs/>
                <w:lang w:val="en-GB"/>
              </w:rPr>
              <w:t>Stage and criterion</w:t>
            </w:r>
          </w:p>
        </w:tc>
        <w:tc>
          <w:tcPr>
            <w:tcW w:w="3706" w:type="dxa"/>
            <w:shd w:val="clear" w:color="auto" w:fill="C1E4F5" w:themeFill="accent1" w:themeFillTint="33"/>
          </w:tcPr>
          <w:p w14:paraId="5778C9CF" w14:textId="51AB0585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52950">
              <w:rPr>
                <w:rFonts w:ascii="Times New Roman" w:hAnsi="Times New Roman" w:cs="Times New Roman"/>
                <w:b/>
                <w:bCs/>
                <w:lang w:val="en-GB"/>
              </w:rPr>
              <w:t>Inclusion</w:t>
            </w:r>
          </w:p>
        </w:tc>
        <w:tc>
          <w:tcPr>
            <w:tcW w:w="3674" w:type="dxa"/>
            <w:shd w:val="clear" w:color="auto" w:fill="C1E4F5" w:themeFill="accent1" w:themeFillTint="33"/>
          </w:tcPr>
          <w:p w14:paraId="4FE2F160" w14:textId="2DE96C8E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52950">
              <w:rPr>
                <w:rFonts w:ascii="Times New Roman" w:hAnsi="Times New Roman" w:cs="Times New Roman"/>
                <w:b/>
                <w:bCs/>
                <w:lang w:val="en-GB"/>
              </w:rPr>
              <w:t>Exclusion</w:t>
            </w:r>
          </w:p>
        </w:tc>
      </w:tr>
      <w:tr w:rsidR="00B26763" w:rsidRPr="00E32A12" w14:paraId="51C6EF9C" w14:textId="77777777" w:rsidTr="00B26763">
        <w:tc>
          <w:tcPr>
            <w:tcW w:w="2335" w:type="dxa"/>
            <w:vAlign w:val="center"/>
          </w:tcPr>
          <w:p w14:paraId="13C09B44" w14:textId="32CDB2EC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bCs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bCs/>
                <w:color w:val="000000"/>
              </w:rPr>
              <w:t>Search limits</w:t>
            </w:r>
          </w:p>
        </w:tc>
        <w:tc>
          <w:tcPr>
            <w:tcW w:w="3706" w:type="dxa"/>
            <w:vAlign w:val="center"/>
          </w:tcPr>
          <w:p w14:paraId="5F1143E3" w14:textId="1855E792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Journal articles and reviews published from 2011 to 2025 in English or German.</w:t>
            </w:r>
          </w:p>
        </w:tc>
        <w:tc>
          <w:tcPr>
            <w:tcW w:w="3674" w:type="dxa"/>
            <w:vAlign w:val="center"/>
          </w:tcPr>
          <w:p w14:paraId="3466408B" w14:textId="32A18BBB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Other document types; publications outside 2011-2025; publications in other languages.</w:t>
            </w:r>
          </w:p>
        </w:tc>
      </w:tr>
      <w:tr w:rsidR="00B26763" w:rsidRPr="00E32A12" w14:paraId="640FCA2E" w14:textId="77777777" w:rsidTr="00B26763">
        <w:tc>
          <w:tcPr>
            <w:tcW w:w="2335" w:type="dxa"/>
            <w:vAlign w:val="center"/>
          </w:tcPr>
          <w:p w14:paraId="57E308B7" w14:textId="7A7A478B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bCs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bCs/>
                <w:color w:val="000000"/>
              </w:rPr>
              <w:t>Screening: geographic and topical relevance</w:t>
            </w:r>
          </w:p>
        </w:tc>
        <w:tc>
          <w:tcPr>
            <w:tcW w:w="3706" w:type="dxa"/>
            <w:vAlign w:val="center"/>
          </w:tcPr>
          <w:p w14:paraId="3BD2348A" w14:textId="40178BB1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The title, abstract or keywords indicated that Germany's energy transition (</w:t>
            </w:r>
            <w:proofErr w:type="spellStart"/>
            <w:r w:rsidRPr="00952950">
              <w:rPr>
                <w:rFonts w:ascii="Times New Roman" w:eastAsia="Times New Roman" w:hAnsi="Times New Roman" w:cs="Times New Roman"/>
                <w:color w:val="000000"/>
              </w:rPr>
              <w:t>Energiewende</w:t>
            </w:r>
            <w:proofErr w:type="spellEnd"/>
            <w:r w:rsidRPr="00952950">
              <w:rPr>
                <w:rFonts w:ascii="Times New Roman" w:eastAsia="Times New Roman" w:hAnsi="Times New Roman" w:cs="Times New Roman"/>
                <w:color w:val="000000"/>
              </w:rPr>
              <w:t>) was a substantive or potentially substantive focus.</w:t>
            </w:r>
          </w:p>
        </w:tc>
        <w:tc>
          <w:tcPr>
            <w:tcW w:w="3674" w:type="dxa"/>
            <w:vAlign w:val="center"/>
          </w:tcPr>
          <w:p w14:paraId="0A3666BB" w14:textId="6256EA3A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Germany or the energy transition was mentioned only incidentally, or the record concerned another country or an unrelated use of the search terms.</w:t>
            </w:r>
          </w:p>
        </w:tc>
      </w:tr>
      <w:tr w:rsidR="00B26763" w:rsidRPr="00E32A12" w14:paraId="19507B13" w14:textId="77777777" w:rsidTr="00B26763">
        <w:tc>
          <w:tcPr>
            <w:tcW w:w="2335" w:type="dxa"/>
            <w:vAlign w:val="center"/>
          </w:tcPr>
          <w:p w14:paraId="4CCC3408" w14:textId="3B64A69C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bCs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bCs/>
                <w:color w:val="000000"/>
              </w:rPr>
              <w:t>Screening: stakeholder or governance dimension</w:t>
            </w:r>
          </w:p>
        </w:tc>
        <w:tc>
          <w:tcPr>
            <w:tcW w:w="3706" w:type="dxa"/>
            <w:vAlign w:val="center"/>
          </w:tcPr>
          <w:p w14:paraId="50F4F145" w14:textId="1F588BF6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The record indicated potential evidence on identifiable actors or stakeholders, public acceptance, governance, conflict, cooperation, participation, policy or strategy.</w:t>
            </w:r>
          </w:p>
        </w:tc>
        <w:tc>
          <w:tcPr>
            <w:tcW w:w="3674" w:type="dxa"/>
            <w:vAlign w:val="center"/>
          </w:tcPr>
          <w:p w14:paraId="5FD8C027" w14:textId="22FE1551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The study addressed exclusively technical or natural-science questions without an identifiable stakeholder, governance or policy dimension.</w:t>
            </w:r>
          </w:p>
        </w:tc>
      </w:tr>
      <w:tr w:rsidR="00B26763" w:rsidRPr="00E32A12" w14:paraId="3C25FBFB" w14:textId="77777777" w:rsidTr="00B26763">
        <w:tc>
          <w:tcPr>
            <w:tcW w:w="2335" w:type="dxa"/>
            <w:vAlign w:val="center"/>
          </w:tcPr>
          <w:p w14:paraId="3F8E58C0" w14:textId="088479B4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bCs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bCs/>
                <w:color w:val="000000"/>
              </w:rPr>
              <w:t>Full text: German case relevance</w:t>
            </w:r>
          </w:p>
        </w:tc>
        <w:tc>
          <w:tcPr>
            <w:tcW w:w="3706" w:type="dxa"/>
            <w:vAlign w:val="center"/>
          </w:tcPr>
          <w:p w14:paraId="52EF9737" w14:textId="5D3DA77C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Germany's energy transition constituted a substantive empirical or analytical case. Comparative studies were eligible when Germany-specific evidence could be distinguished.</w:t>
            </w:r>
          </w:p>
        </w:tc>
        <w:tc>
          <w:tcPr>
            <w:tcW w:w="3674" w:type="dxa"/>
            <w:vAlign w:val="center"/>
          </w:tcPr>
          <w:p w14:paraId="4C88EE2C" w14:textId="214F299F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Germany served only as background or a passing example, or evidence relating to Germany could not be separated in a comparative study.</w:t>
            </w:r>
          </w:p>
        </w:tc>
      </w:tr>
      <w:tr w:rsidR="00B26763" w:rsidRPr="00E32A12" w14:paraId="1E6EC539" w14:textId="77777777" w:rsidTr="00B26763">
        <w:tc>
          <w:tcPr>
            <w:tcW w:w="2335" w:type="dxa"/>
            <w:vAlign w:val="center"/>
          </w:tcPr>
          <w:p w14:paraId="1840988A" w14:textId="74FC8FFA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bCs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bCs/>
                <w:color w:val="000000"/>
              </w:rPr>
              <w:t>Full text: stakeholder identification</w:t>
            </w:r>
          </w:p>
        </w:tc>
        <w:tc>
          <w:tcPr>
            <w:tcW w:w="3706" w:type="dxa"/>
            <w:vAlign w:val="center"/>
          </w:tcPr>
          <w:p w14:paraId="01289D22" w14:textId="182C5425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At least one relevant actor or stakeholder group could be identified from the study.</w:t>
            </w:r>
          </w:p>
        </w:tc>
        <w:tc>
          <w:tcPr>
            <w:tcW w:w="3674" w:type="dxa"/>
            <w:vAlign w:val="center"/>
          </w:tcPr>
          <w:p w14:paraId="0E20E145" w14:textId="77A4DFB0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No relevant actor or stakeholder group could be identified, or actors were described too generally to support classification.</w:t>
            </w:r>
          </w:p>
        </w:tc>
      </w:tr>
      <w:tr w:rsidR="00B26763" w:rsidRPr="00E32A12" w14:paraId="36B626E7" w14:textId="77777777" w:rsidTr="00B26763">
        <w:tc>
          <w:tcPr>
            <w:tcW w:w="2335" w:type="dxa"/>
            <w:vAlign w:val="center"/>
          </w:tcPr>
          <w:p w14:paraId="1A90E0AE" w14:textId="0B265163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bCs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bCs/>
                <w:color w:val="000000"/>
              </w:rPr>
              <w:t>Full text: analytical codability</w:t>
            </w:r>
          </w:p>
        </w:tc>
        <w:tc>
          <w:tcPr>
            <w:tcW w:w="3706" w:type="dxa"/>
            <w:vAlign w:val="center"/>
          </w:tcPr>
          <w:p w14:paraId="4308418C" w14:textId="625C1483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The study contained extractable evidence on stakeholder interests, objectives, strategies, interactions, conflicts, cooperation, governance arrangements or policy responses.</w:t>
            </w:r>
          </w:p>
        </w:tc>
        <w:tc>
          <w:tcPr>
            <w:tcW w:w="3674" w:type="dxa"/>
            <w:vAlign w:val="center"/>
          </w:tcPr>
          <w:p w14:paraId="2EC7813F" w14:textId="02DBAFCC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Stakeholders were merely named, or the study provided no interpretable evidence for the coding categories.</w:t>
            </w:r>
          </w:p>
        </w:tc>
      </w:tr>
      <w:tr w:rsidR="00B26763" w:rsidRPr="00E32A12" w14:paraId="105D527E" w14:textId="77777777" w:rsidTr="00B26763">
        <w:tc>
          <w:tcPr>
            <w:tcW w:w="2335" w:type="dxa"/>
            <w:vAlign w:val="center"/>
          </w:tcPr>
          <w:p w14:paraId="04FF3DAB" w14:textId="40F3DF07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bCs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bCs/>
                <w:color w:val="000000"/>
              </w:rPr>
              <w:t>Full text: accessibility</w:t>
            </w:r>
          </w:p>
        </w:tc>
        <w:tc>
          <w:tcPr>
            <w:tcW w:w="3706" w:type="dxa"/>
            <w:vAlign w:val="center"/>
          </w:tcPr>
          <w:p w14:paraId="4EED831D" w14:textId="66BFF90B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The complete text was available for full reading, either online or as a downloadable file, and provided sufficient information for eligibility assessment and coding.</w:t>
            </w:r>
          </w:p>
        </w:tc>
        <w:tc>
          <w:tcPr>
            <w:tcW w:w="3674" w:type="dxa"/>
            <w:vAlign w:val="center"/>
          </w:tcPr>
          <w:p w14:paraId="08CBE002" w14:textId="6DC2023F" w:rsidR="00B26763" w:rsidRPr="00952950" w:rsidRDefault="00B26763" w:rsidP="00B26763">
            <w:pPr>
              <w:keepNext/>
              <w:spacing w:after="80"/>
              <w:rPr>
                <w:rFonts w:ascii="Times New Roman" w:hAnsi="Times New Roman" w:cs="Times New Roman"/>
                <w:lang w:val="en-GB"/>
              </w:rPr>
            </w:pPr>
            <w:r w:rsidRPr="00952950">
              <w:rPr>
                <w:rFonts w:ascii="Times New Roman" w:eastAsia="Times New Roman" w:hAnsi="Times New Roman" w:cs="Times New Roman"/>
                <w:color w:val="000000"/>
              </w:rPr>
              <w:t>The complete text could not be accessed after retrieval attempts, or the available material was insufficient for eligibility assessment and coding.</w:t>
            </w:r>
          </w:p>
        </w:tc>
      </w:tr>
    </w:tbl>
    <w:p w14:paraId="56A0793F" w14:textId="77777777" w:rsidR="00B26763" w:rsidRPr="00952950" w:rsidRDefault="00B26763" w:rsidP="00B26763">
      <w:pPr>
        <w:keepNext/>
        <w:spacing w:after="80"/>
        <w:rPr>
          <w:rFonts w:ascii="Times New Roman" w:hAnsi="Times New Roman" w:cs="Times New Roman"/>
          <w:sz w:val="22"/>
          <w:szCs w:val="22"/>
          <w:lang w:val="en-GB"/>
        </w:rPr>
      </w:pPr>
    </w:p>
    <w:p w14:paraId="0643C541" w14:textId="77777777" w:rsidR="00B26763" w:rsidRPr="00952950" w:rsidRDefault="00B26763" w:rsidP="00DE48BD">
      <w:pPr>
        <w:rPr>
          <w:rFonts w:ascii="Times New Roman" w:hAnsi="Times New Roman" w:cs="Times New Roman"/>
          <w:sz w:val="22"/>
          <w:szCs w:val="22"/>
          <w:lang w:val="en-GB"/>
        </w:rPr>
      </w:pPr>
    </w:p>
    <w:sectPr w:rsidR="00B26763" w:rsidRPr="009529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C1"/>
    <w:rsid w:val="001169A4"/>
    <w:rsid w:val="00116FAF"/>
    <w:rsid w:val="001F7C66"/>
    <w:rsid w:val="00286F4B"/>
    <w:rsid w:val="00325323"/>
    <w:rsid w:val="003426DE"/>
    <w:rsid w:val="00514D21"/>
    <w:rsid w:val="00531224"/>
    <w:rsid w:val="00632CEB"/>
    <w:rsid w:val="006A58AD"/>
    <w:rsid w:val="007E520E"/>
    <w:rsid w:val="00952950"/>
    <w:rsid w:val="009C5EE8"/>
    <w:rsid w:val="00A10ADE"/>
    <w:rsid w:val="00A60CC1"/>
    <w:rsid w:val="00A612B3"/>
    <w:rsid w:val="00AA5C71"/>
    <w:rsid w:val="00B26763"/>
    <w:rsid w:val="00C50D0B"/>
    <w:rsid w:val="00D23F1A"/>
    <w:rsid w:val="00D40038"/>
    <w:rsid w:val="00D42D02"/>
    <w:rsid w:val="00D827B9"/>
    <w:rsid w:val="00DE48BD"/>
    <w:rsid w:val="00E32A12"/>
    <w:rsid w:val="00E3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FB0E9"/>
  <w15:chartTrackingRefBased/>
  <w15:docId w15:val="{DB9307CE-39DA-40F5-BF62-426C2BD1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60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60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60C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60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0C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0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0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0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0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0C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60C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0C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60CC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0CC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0CC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0CC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0CC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0C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60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60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60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60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0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60CC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60CC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60CC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60C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60CC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60CC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286F4B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7E520E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67333-12AE-44D5-B373-C34914E48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Anqi</dc:creator>
  <cp:keywords/>
  <dc:description/>
  <cp:lastModifiedBy>Li Anqi</cp:lastModifiedBy>
  <cp:revision>9</cp:revision>
  <dcterms:created xsi:type="dcterms:W3CDTF">2026-09-09T06:16:00Z</dcterms:created>
  <dcterms:modified xsi:type="dcterms:W3CDTF">2026-10-11T22:21:00Z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32704c1d-7481-4874-a62e-7857f6ca703f</vt:lpwstr>
  </property>
</Properties>
</file>